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Aggregate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Anything that changes the total amount of total spending in the economy </w:t>
      </w:r>
      <w:r>
        <w:rPr>
          <w:rFonts w:ascii="Times New Roman" w:cs="Times New Roman" w:hAnsi="Times New Roman"/>
          <w:sz w:val="24"/>
          <w:szCs w:val="24"/>
        </w:rPr>
        <w:t>will affect the aggregate supply</w:t>
      </w:r>
      <w:r>
        <w:rPr>
          <w:rFonts w:ascii="Times New Roman" w:cs="Times New Roman" w:hAnsi="Times New Roman"/>
          <w:sz w:val="24"/>
          <w:szCs w:val="24"/>
        </w:rPr>
        <w:t xml:space="preserve"> curve</w:t>
      </w:r>
      <w:r>
        <w:rPr>
          <w:rFonts w:ascii="Times New Roman" w:cs="Times New Roman" w:hAnsi="Times New Roman"/>
          <w:sz w:val="24"/>
          <w:szCs w:val="24"/>
        </w:rPr>
        <w:t xml:space="preserve"> at least in the short run</w:t>
      </w:r>
      <w:r>
        <w:rPr>
          <w:rFonts w:ascii="Times New Roman" w:cs="Times New Roman" w:hAnsi="Times New Roman"/>
          <w:sz w:val="24"/>
          <w:szCs w:val="24"/>
        </w:rPr>
        <w:t xml:space="preserve">. An increase in any component of GDP will cause the aggregate demand curve to shift rightward. Conversely, decrease in any component of GDP will cause the aggregate demand curve to shift to the left. </w:t>
      </w:r>
      <w:r>
        <w:rPr>
          <w:rFonts w:ascii="Times New Roman" w:cs="Times New Roman" w:hAnsi="Times New Roman"/>
          <w:sz w:val="24"/>
          <w:szCs w:val="24"/>
        </w:rPr>
        <w:t xml:space="preserve">Changes </w:t>
      </w:r>
      <w:r>
        <w:rPr>
          <w:rFonts w:ascii="Times New Roman" w:cs="Times New Roman" w:hAnsi="Times New Roman"/>
          <w:sz w:val="24"/>
          <w:szCs w:val="24"/>
        </w:rPr>
        <w:t>in aggregate supply will affect price but in the long run price will remain the same as explained below:</w:t>
      </w:r>
    </w:p>
    <w:bookmarkStart w:id="0" w:name="_GoBack"/>
    <w:bookmarkEnd w:id="0"/>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One of the main things which leads to inelasticity in the long run aggregate supply curve and its vertical nature is that the supply is made up of consumer goods, capital goods and even public goods. Thus, private entities and the government continue in the production of these goods and services regardless of price levels. What it therefore means is that the bulkiness of a country’s GDP makes it impossible to be only determined by prices. Thus, in the long run, the supply of goods and even prices will continue even when prices of goods and services do not change leading to a vertical aggregate supply curve.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186</Words>
  <Pages>1</Pages>
  <Characters>889</Characters>
  <Application>WPS Office</Application>
  <DocSecurity>0</DocSecurity>
  <Paragraphs>3</Paragraphs>
  <ScaleCrop>false</ScaleCrop>
  <LinksUpToDate>false</LinksUpToDate>
  <CharactersWithSpaces>1075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2020-06-05T10:48:33Z</dcterms:created>
  <dc:creator>DOMMIE</dc:creator>
  <lastModifiedBy>STK-L21</lastModifiedBy>
  <dcterms:modified xsi:type="dcterms:W3CDTF">2020-06-05T10:48:33Z</dcterms:modified>
  <revision>2</revision>
</coreProperties>
</file>

<file path=docProps/custom.xml><?xml version="1.0" encoding="utf-8"?>
<Properties xmlns="http://schemas.openxmlformats.org/officeDocument/2006/custom-properties" xmlns:vt="http://schemas.openxmlformats.org/officeDocument/2006/docPropsVTypes"/>
</file>